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74e13"/>
          <w:sz w:val="22"/>
          <w:szCs w:val="22"/>
          <w:u w:val="none"/>
          <w:shd w:fill="auto" w:val="clear"/>
          <w:vertAlign w:val="baseline"/>
          <w:rtl w:val="0"/>
        </w:rPr>
        <w:t xml:space="preserve">SEZIONE AMMINISTRAZIONE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Informazioni da confermare o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ggiorna</w:t>
      </w:r>
      <w:r w:rsidDel="00000000" w:rsidR="00000000" w:rsidRPr="00000000">
        <w:rPr>
          <w:b w:val="1"/>
          <w:highlight w:val="whit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rispetto a quanto contenuto nelle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schede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A-CdS 20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6.559118176898" w:type="dxa"/>
        <w:jc w:val="left"/>
        <w:tblInd w:w="-401.00000000000006" w:type="dxa"/>
        <w:tblLayout w:type="fixed"/>
        <w:tblLook w:val="0000"/>
      </w:tblPr>
      <w:tblGrid>
        <w:gridCol w:w="1655.428609510257"/>
        <w:gridCol w:w="4395.713062038056"/>
        <w:gridCol w:w="1665"/>
        <w:gridCol w:w="1800"/>
        <w:gridCol w:w="2269.497954614525"/>
        <w:gridCol w:w="3640.9194920140585"/>
        <w:tblGridChange w:id="0">
          <w:tblGrid>
            <w:gridCol w:w="1655.428609510257"/>
            <w:gridCol w:w="4395.713062038056"/>
            <w:gridCol w:w="1665"/>
            <w:gridCol w:w="1800"/>
            <w:gridCol w:w="2269.497954614525"/>
            <w:gridCol w:w="3640.9194920140585"/>
          </w:tblGrid>
        </w:tblGridChange>
      </w:tblGrid>
      <w:tr>
        <w:trPr>
          <w:trHeight w:val="760.6640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SOTTOSEZIONE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QUADRO SUA-CDS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DATA MAX. DI COMPILAZION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SCADENZA MINISTERIALE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COMPILAZIONE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 CURA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aa84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18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Informazioni generali del Corso di Studi: denominazione</w:t>
            </w:r>
            <w:r w:rsidDel="00000000" w:rsidR="00000000" w:rsidRPr="00000000">
              <w:rPr>
                <w:rtl w:val="0"/>
              </w:rPr>
              <w:t xml:space="preserve"> del CdS, lingua del corso, modalità di svolgimento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left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color w:val="274e13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completato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b w:val="1"/>
                <w:color w:val="274e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15/02/2021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8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nformazioni generali sul corso di studio: Indirizzo internet del CdS, link tasse*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 sempre modificabili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*Il quadro delle tasse viene compilato d</w:t>
            </w:r>
            <w:r w:rsidDel="00000000" w:rsidR="00000000" w:rsidRPr="00000000">
              <w:rPr>
                <w:i w:val="1"/>
                <w:sz w:val="20"/>
                <w:szCs w:val="20"/>
                <w:highlight w:val="white"/>
                <w:rtl w:val="0"/>
              </w:rPr>
              <w:t xml:space="preserve">all’Area Servizi alla Didattica - U.P. “Offerta Formativa e Qualità dei Corsi di Studio”.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8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Corsi interateneo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274e13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completato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15/02/2021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Referenti e strutture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 non già comunicati a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osd@adm.unifi.it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Docenti di riferimento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Rappresentanti degli studenti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Gruppo di gestione AQ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8.023437500001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Tutor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Programmazione degli accessi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color w:val="274e13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*Entro 01/03/2021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Area Servizi alla Didattica - U.P. “Procedure Selettive Studenti”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*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Vedere Nota programmazione locale- 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Prot n. 62943 del 16/02/2021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8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Sed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 del Corso: Data di inizio delle lezioni</w:t>
            </w:r>
          </w:p>
          <w:p w:rsidR="00000000" w:rsidDel="00000000" w:rsidP="00000000" w:rsidRDefault="00000000" w:rsidRPr="00000000" w14:paraId="00000054">
            <w:pPr>
              <w:spacing w:after="18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Sedi del Corso: Numero di studenti previsti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 eccezione dei Corsi a numero programmato nazionale e locale per i quali verranno inseriti i numeri deliberati in Ateneo, verrà inserito: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Per i CdS già accreditati che abbiano completato almeno un ciclo, il valore scelto tra i due proposti dalla SUA (il numero degli studenti iscritti al primo anno nell'a.a. 201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/201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e quello degli iscritti al primo anno nell’a.a. 201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come da dati ANS), sulla base di valutazioni relative all’andamento delle iscrizioni e alla disponibilità di docenti garanti. Il valore scelto dovrà essere comunicato dalle Scuole all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’indirizzo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osd@adm.unifi.it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Per i CdS che non abbiano ancora completato un ciclo di studi, il valore corrispondente alla numerosità massima della classe di cui all'allegato D del DM 6/2019.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Eventuali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Scuola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ALTRE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Altre Informazioni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Date delibere di riferimento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Sintesi della relazione tecnica del Nucleo di Valutazione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Relazione Nucleo di Valutazione per accreditamento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Sintesi del parere del comitato regionale di coordinamento </w:t>
            </w:r>
            <w:r w:rsidDel="00000000" w:rsidR="00000000" w:rsidRPr="00000000">
              <w:rPr/>
              <w:drawing>
                <wp:inline distB="114300" distT="114300" distL="114300" distR="114300">
                  <wp:extent cx="295275" cy="1905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color w:val="274e13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completato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U.P. “Offerta Formativa e Qualità dei Corsi di Studio” (Programmazione Didattica)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Nucleo di Valutazione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Aggiornamento curato integralmente dall’Area Servizi alla Didattica - U.P. “Offerta Formativa e Qualità dei Corsi di Studio” (Programmazione Didattica)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OFFERTA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DIDATTICA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PROGRAMMATA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(Regolamento didattico: Intero percorso di studi della coorte di riferimento)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SSD e CFU ambiti; insegnamenti (denominazione, SSD, CFU, ore, anno di erogazione)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 xml:space="preserve"> </w:t>
              <w:tab/>
              <w:t xml:space="preserve"> </w:t>
              <w:tab/>
              <w:t xml:space="preserve"> </w:t>
              <w:tab/>
              <w:tab/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Gli insegnamenti disponibili sono quelli che saranno inseriti nel sistema U-GOV Didattica e caricati sul sito CINECA della scheda SUA-CdS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OFFERTA DIDATTICA EROGATA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Docenti titolari di insegnamento incardinati presso l’Ateneo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21/05/2021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Docenti titolari di insegnamento incardinati presso l’Ateneo; Docenti a contratto per gli insegnamenti del I e II semestre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Gli insegnamenti disponibili sono quelli che saranno inseriti nel sistema U-GOV Didattica e caricati sul sito CINECA della scheda SUA-CdS.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Docenti a contratto per gli insegnamenti del I 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15/09/2021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Docenti a contratto per gli insegnamenti del  II semestre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-14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28/01/2022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.140624999999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ATTIVITÀ FORMATIVE ORDINAMENTO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RaD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(Ordinamento didattico in vigore)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color w:val="274e13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completato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274e13"/>
                <w:rtl w:val="0"/>
              </w:rPr>
              <w:t xml:space="preserve">15/02/2021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  <w:sectPr>
          <w:headerReference r:id="rId10" w:type="default"/>
          <w:footerReference r:id="rId11" w:type="default"/>
          <w:pgSz w:h="11906" w:w="16838" w:orient="landscape"/>
          <w:pgMar w:bottom="567" w:top="1134" w:left="1134" w:right="1417" w:header="568" w:footer="224.9999999999992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SEZION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QUALITÀ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Sottosezioni e Quadri in aggiornamento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07.897627416518" w:type="dxa"/>
        <w:jc w:val="left"/>
        <w:tblInd w:w="-461.0" w:type="dxa"/>
        <w:tblLayout w:type="fixed"/>
        <w:tblLook w:val="0000"/>
      </w:tblPr>
      <w:tblGrid>
        <w:gridCol w:w="1821.0000000000002"/>
        <w:gridCol w:w="2154"/>
        <w:gridCol w:w="3965.2565905096662"/>
        <w:gridCol w:w="1730.9999999999995"/>
        <w:gridCol w:w="1385.9999999999995"/>
        <w:gridCol w:w="1944.0000000000005"/>
        <w:gridCol w:w="2506.641036906854"/>
        <w:tblGridChange w:id="0">
          <w:tblGrid>
            <w:gridCol w:w="1821.0000000000002"/>
            <w:gridCol w:w="2154"/>
            <w:gridCol w:w="3965.2565905096662"/>
            <w:gridCol w:w="1730.9999999999995"/>
            <w:gridCol w:w="1385.9999999999995"/>
            <w:gridCol w:w="1944.0000000000005"/>
            <w:gridCol w:w="2506.641036906854"/>
          </w:tblGrid>
        </w:tblGridChange>
      </w:tblGrid>
      <w:tr>
        <w:trPr>
          <w:trHeight w:val="899.80468749999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SOTTOSEZIONE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QUADRO SUA-CDS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DATA MAX. DI COMPILAZION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SCADENZA MINISTERIALE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COMPILAZIONE A CURA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c78d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</w:t>
            </w:r>
          </w:p>
        </w:tc>
      </w:tr>
      <w:tr>
        <w:trPr>
          <w:trHeight w:val="984.2187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  <w:between w:space="0" w:sz="0" w:val="nil"/>
              </w:pBdr>
              <w:shd w:fill="auto" w:val="clear"/>
              <w:spacing w:after="0" w:before="0" w:line="240" w:lineRule="auto"/>
              <w:ind w:left="390" w:right="3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Informazione Generali sul corso di studio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Università, nome del corso, classe, lingua, modalità di svolgimento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color w:val="38761d"/>
                <w:highlight w:val="white"/>
              </w:rPr>
            </w:pPr>
            <w:r w:rsidDel="00000000" w:rsidR="00000000" w:rsidRPr="00000000">
              <w:rPr>
                <w:b w:val="1"/>
                <w:color w:val="38761d"/>
                <w:highlight w:val="white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38761d"/>
                <w:highlight w:val="white"/>
              </w:rPr>
            </w:pPr>
            <w:r w:rsidDel="00000000" w:rsidR="00000000" w:rsidRPr="00000000">
              <w:rPr>
                <w:b w:val="1"/>
                <w:color w:val="38761d"/>
                <w:highlight w:val="white"/>
                <w:rtl w:val="0"/>
              </w:rPr>
              <w:t xml:space="preserve">15/02/2021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 caricati automaticamente dalla sezione “Amministrazione” – “Informazioni” – “Informazioni generali sul corso di studio”.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Referenti e Strutture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Presidente, Organi, strutture, docenti, rappresentanti studenti, tutor, referenti AQ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21/05/2021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 caricati automaticamente dalla sezione “Amministrazione” – “Informazioni” – “Referenti e strutture”.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Corso di Studio in breve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Descrizione sintetica del Corso di Studio con indicazione indicare della tipologia di figura professionale che verrà formata e i principali sbocchi occupazionali e professionali , nonché una sintetica descrizione del percorso formativo, con particolare riferimento a possibilità di esperienze all'estero (Erasmus, ecc.), stage/tirocini, didattica innovativa, laboratori/esercitazioni e contesto in cui si svolgono le attività didattiche.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color w:val="1c4587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5546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90" w:right="3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numPr>
                <w:ilvl w:val="0"/>
                <w:numId w:val="4"/>
              </w:num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90" w:right="3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della Formazione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hanging="2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A1.a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Consultazione con le organizzazioni rappresentative – a livello nazionale e internazionale – della produzione di beni e servizi, delle professioni (Istituzione del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Sintesi dei risultati delle consultazioni effettuate con le Parti interessate (originate dall’Ordinamento)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18" w:lin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18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A1.b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Consultazione con le organizzazioni rappresentative - a livello nazionale e internazionale - della produzione di beni e servizi, delle professioni (Consultazioni successive)”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Il Corso di Studio descrive eventuali consultazioni ulteriori rispetto a quanto già contenuto nel quadro per l’anno </w:t>
            </w:r>
            <w:r w:rsidDel="00000000" w:rsidR="00000000" w:rsidRPr="00000000">
              <w:rPr>
                <w:highlight w:val="white"/>
                <w:rtl w:val="0"/>
              </w:rPr>
              <w:t xml:space="preserve">precedente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CdS</w:t>
            </w:r>
            <w:r w:rsidDel="00000000" w:rsidR="00000000" w:rsidRPr="00000000">
              <w:rPr>
                <w:highlight w:val="white"/>
                <w:rtl w:val="0"/>
              </w:rPr>
              <w:t xml:space="preserve">/Scuola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3.4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A2.a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br w:type="textWrapping"/>
              <w:t xml:space="preserve">Profilo professionale e </w:t>
            </w:r>
            <w:hyperlink r:id="rId12">
              <w:r w:rsidDel="00000000" w:rsidR="00000000" w:rsidRPr="00000000">
                <w:rPr>
                  <w:rtl w:val="0"/>
                </w:rPr>
                <w:t xml:space="preserve">sbocchi</w:t>
              </w:r>
            </w:hyperlink>
            <w:r w:rsidDel="00000000" w:rsidR="00000000" w:rsidRPr="00000000">
              <w:rPr>
                <w:rtl w:val="0"/>
              </w:rPr>
              <w:t xml:space="preserve"> occupazionali e professionali previsti per i laureati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ind w:hanging="2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A2.b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Il corso prepara alla professione di (codifiche ISTAT)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Profilo e sbocchi devono essere coerenti con l’analisi svolta in fase di progettazione del CdS, con i risultati di apprendimento attesi, i fabbisogni formativi.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Contiene le codifiche ISTAT  delle professioni individuate al punto precedente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.664062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A3.a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Conoscenze richieste per l’accesso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Devono essere riportati: titolo di studio, conoscenze, modalità di verifica preparazione iniziale, eventuali obblighi formativi aggiuntivi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A3.b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Modalità di ammissione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Contenuti riportati dai Regolamenti didattici di CdS.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Aggiornamento curato integralmente dall’Area Servizi alla Didattica - U.P. “Offerta Formativa e Qualità dei Corsi di Studio” (Programmazione Didattica)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 informazioni contenute, senza essere una ripetizione di quanto inserito nel quadro precedente, devono fornire informazioni dettagliate e complete, in coerenza con esso.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A4.a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Obiettivi formativi specifici del corso e descrizione del percorso formativo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Gli obiettivi indicano il progetto formativo che si intende proporre, con quali modalità si intende realizzarlo e le specificità che contraddistinguono il corso da altri della stessa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A4.b1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Conoscenza e comprensione e Capacità di applicare conoscenza e comprensione:sintesi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 Descrittori di Dublino esprimono i risultati di apprendimento attesi per conoscenze e abilità e capacità di applicarle.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7.773437499999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A4.b.2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Conoscenza e comprensione</w:t>
            </w:r>
            <w:r w:rsidDel="00000000" w:rsidR="00000000" w:rsidRPr="00000000">
              <w:rPr>
                <w:rtl w:val="0"/>
              </w:rPr>
              <w:t xml:space="preserve"> e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apacità di applicare conoscenza e comprensione: dettaglio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CdS può aggiornare la descrizione dei risultati di apprendimento attesi (Descrittori di Dublino n. 1 e 2) distinti per aree di apprendimento, indicando gli insegnamenti da didattica programmata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oorte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highlight w:val="white"/>
                <w:u w:val="none"/>
                <w:vertAlign w:val="baseline"/>
                <w:rtl w:val="0"/>
              </w:rPr>
              <w:t xml:space="preserve"> 2020/2021 – o altre attività formative - che realizzano i risultati di app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rendimento per ciascuna Area.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A4.c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Autonomia di giudizio- Abilità comunicative - Capacità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 questo quadro vengono sviluppati gli ultimi tre Descrittori di Dublino che si riferiscono a competenze trasversali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before="0" w:line="240" w:lineRule="auto"/>
              <w:ind w:left="0" w:right="3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A5.a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(Quadro RaD)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Caratteristiche  della prova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quadro riporta la parte dell’ordinamento che riguarda la struttura e la finalità della prova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Completato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15/02/2021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Quadro ordinamento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before="0" w:line="240" w:lineRule="auto"/>
              <w:ind w:left="0" w:right="3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A5.b</w:t>
            </w:r>
            <w:r w:rsidDel="00000000" w:rsidR="00000000" w:rsidRPr="00000000">
              <w:rPr>
                <w:highlight w:val="white"/>
                <w:rtl w:val="0"/>
              </w:rPr>
              <w:t xml:space="preserve"> Modalità di svolgimento della prova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quadro descrive le regole per l’attribuzione del voto finale, le indicazioni operative, le eventuali esemplificazioni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CdS/Scuola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.664062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B- Esperienza dello Studente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- Descrizione del percorso di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Regolamento didattico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1"/>
                <w:color w:val="1c4587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CdS</w:t>
            </w:r>
            <w:r w:rsidDel="00000000" w:rsidR="00000000" w:rsidRPr="00000000">
              <w:rPr>
                <w:highlight w:val="white"/>
                <w:rtl w:val="0"/>
              </w:rPr>
              <w:t xml:space="preserve">/Scuola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.0000000000004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B2-</w:t>
            </w:r>
            <w:r w:rsidDel="00000000" w:rsidR="00000000" w:rsidRPr="00000000">
              <w:rPr>
                <w:highlight w:val="white"/>
                <w:rtl w:val="0"/>
              </w:rPr>
              <w:t xml:space="preserve">Calendario e orario delle attività formative e date delle prove di verifica dell'apprendimento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425.19685039370086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B2.a </w:t>
            </w:r>
            <w:r w:rsidDel="00000000" w:rsidR="00000000" w:rsidRPr="00000000">
              <w:rPr>
                <w:highlight w:val="white"/>
                <w:rtl w:val="0"/>
              </w:rPr>
              <w:t xml:space="preserve">- Calendario del corso di studio e orario delle attività formative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Attività I 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Inserire link</w:t>
            </w:r>
          </w:p>
        </w:tc>
      </w:tr>
      <w:tr>
        <w:trPr>
          <w:trHeight w:val="57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Attività II 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11/02/2022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28/01/2022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Inserire link</w:t>
            </w:r>
          </w:p>
        </w:tc>
      </w:tr>
      <w:tr>
        <w:trPr>
          <w:trHeight w:val="57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270" w:right="532.6771653543307" w:firstLine="42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     B2.b</w:t>
            </w:r>
            <w:r w:rsidDel="00000000" w:rsidR="00000000" w:rsidRPr="00000000">
              <w:rPr>
                <w:highlight w:val="white"/>
                <w:rtl w:val="0"/>
              </w:rPr>
              <w:t xml:space="preserve"> Calendario           degli esami di profitto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425.19685039370086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566.9291338582675" w:hanging="141.73228346456668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B2.c</w:t>
            </w:r>
            <w:r w:rsidDel="00000000" w:rsidR="00000000" w:rsidRPr="00000000">
              <w:rPr>
                <w:highlight w:val="white"/>
                <w:rtl w:val="0"/>
              </w:rPr>
              <w:t xml:space="preserve"> Calendario sessioni della prova finale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03/09/2021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Inserire link</w:t>
            </w:r>
          </w:p>
        </w:tc>
      </w:tr>
      <w:tr>
        <w:trPr>
          <w:trHeight w:val="57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B3 </w:t>
            </w:r>
            <w:r w:rsidDel="00000000" w:rsidR="00000000" w:rsidRPr="00000000">
              <w:rPr>
                <w:highlight w:val="white"/>
                <w:rtl w:val="0"/>
              </w:rPr>
              <w:t xml:space="preserve">- Docenti titolari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Elenco degli insegnamenti attivati e relative coperture per la coorte 2020-2021 (con link alle Schede Insegnamento e ai curricula dei docenti).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Aggiornamento automatico dei quadri sulla base dei dati inseriti nell’applicativo U-GOV dalle Scuole per l’a.a. 2020/2021, con verifica da parte dell’Area Servizi alla Didattica - U.P. “Offerta Formativa e Qualità dei Corsi di Studio”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5.664062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- Infrastrutture utilizzate dal CdS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Aule, laboratori e aule informatiche, biblioteche, sale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B5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- Servizi di contesto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Orientamento in ingresso, Orientamento e </w:t>
            </w:r>
            <w:r w:rsidDel="00000000" w:rsidR="00000000" w:rsidRPr="00000000">
              <w:rPr>
                <w:highlight w:val="white"/>
                <w:rtl w:val="0"/>
              </w:rPr>
              <w:t xml:space="preserve">tutorato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itinere, Assistenza </w:t>
            </w:r>
            <w:r w:rsidDel="00000000" w:rsidR="00000000" w:rsidRPr="00000000">
              <w:rPr>
                <w:highlight w:val="white"/>
                <w:rtl w:val="0"/>
              </w:rPr>
              <w:t xml:space="preserve">per lo svolgimento dei periodi di formazione all'estero (tirocini e Stage), Assistenza e accordi per la mobilità internazionale degli studenti,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ccompagnamento al lavoro,</w:t>
            </w:r>
            <w:r w:rsidDel="00000000" w:rsidR="00000000" w:rsidRPr="00000000">
              <w:rPr>
                <w:highlight w:val="white"/>
                <w:rtl w:val="0"/>
              </w:rPr>
              <w:t xml:space="preserve"> Eventuali altre iniziative.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  <w:color w:val="1c4587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Scuola, ad eccezione dei CdS con percorsi che rilasciano Titoli Doppi/Titoli Congiunti, nel qual caso l’aggiornamento sarà curato dall’Area Servizi alla Didattica - U.P. “Offerta Formativa e Qualità dei Corsi di Studio”, unitamente all’aggiornamento della banca dati InterLink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B6</w:t>
            </w:r>
            <w:r w:rsidDel="00000000" w:rsidR="00000000" w:rsidRPr="00000000">
              <w:rPr>
                <w:highlight w:val="white"/>
                <w:rtl w:val="0"/>
              </w:rPr>
              <w:t xml:space="preserve"> - Opinioni degli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Link a banca dati ValMON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b w:val="1"/>
                <w:color w:val="073763"/>
                <w:highlight w:val="white"/>
              </w:rPr>
            </w:pPr>
            <w:r w:rsidDel="00000000" w:rsidR="00000000" w:rsidRPr="00000000">
              <w:rPr>
                <w:b w:val="1"/>
                <w:color w:val="073763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CdS: Eventuali commenti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Link: Area Servizi alla Didattica - U.P. “Offerta Formativa e Qualità dei Corsi di Studio”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B7</w:t>
            </w:r>
            <w:r w:rsidDel="00000000" w:rsidR="00000000" w:rsidRPr="00000000">
              <w:rPr>
                <w:highlight w:val="white"/>
                <w:rtl w:val="0"/>
              </w:rPr>
              <w:t xml:space="preserve"> - Opinioni dei laureati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Link a banca dati AlmaLaurea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b w:val="1"/>
                <w:color w:val="073763"/>
                <w:highlight w:val="white"/>
              </w:rPr>
            </w:pPr>
            <w:r w:rsidDel="00000000" w:rsidR="00000000" w:rsidRPr="00000000">
              <w:rPr>
                <w:b w:val="1"/>
                <w:color w:val="073763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CdS: Eventuali commenti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Link: Area Servizi alla Didattica - U.P. “Offerta Formativa e Qualità dei Corsi di Studio” 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 - Risultati della Formazione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C1 </w:t>
            </w:r>
            <w:r w:rsidDel="00000000" w:rsidR="00000000" w:rsidRPr="00000000">
              <w:rPr>
                <w:highlight w:val="white"/>
                <w:rtl w:val="0"/>
              </w:rPr>
              <w:t xml:space="preserve">- Dati di ingresso, di percorso e di uscita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PDF contenente il report della banca dati d’ateneo per ogni singolo CdS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b w:val="1"/>
                <w:color w:val="073763"/>
                <w:highlight w:val="white"/>
              </w:rPr>
            </w:pPr>
            <w:r w:rsidDel="00000000" w:rsidR="00000000" w:rsidRPr="00000000">
              <w:rPr>
                <w:b w:val="1"/>
                <w:color w:val="073763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Aggiornamento curato integralmente dalla “Servizio di Supporto al PQA e Struttura Tecnica Permanente” unitamente al Coordinamento delle Funzioni Direzional</w:t>
            </w:r>
            <w:r w:rsidDel="00000000" w:rsidR="00000000" w:rsidRPr="00000000">
              <w:rPr>
                <w:highlight w:val="whit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before="0" w:line="240" w:lineRule="auto"/>
              <w:ind w:left="0" w:right="3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C2 </w:t>
            </w:r>
            <w:r w:rsidDel="00000000" w:rsidR="00000000" w:rsidRPr="00000000">
              <w:rPr>
                <w:highlight w:val="white"/>
                <w:rtl w:val="0"/>
              </w:rPr>
              <w:t xml:space="preserve">- Efficacia esterna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Link a banca dati AlmaLaurea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b w:val="1"/>
                <w:color w:val="073763"/>
                <w:highlight w:val="white"/>
              </w:rPr>
            </w:pPr>
            <w:r w:rsidDel="00000000" w:rsidR="00000000" w:rsidRPr="00000000">
              <w:rPr>
                <w:b w:val="1"/>
                <w:color w:val="073763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CdS: Eventuali commenti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Link: Area Servizi alla Didattica - U.P. “Offerta Formativa e Qualità dei Corsi di Studio”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before="0" w:line="240" w:lineRule="auto"/>
              <w:ind w:left="0" w:right="3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C3 </w:t>
            </w:r>
            <w:r w:rsidDel="00000000" w:rsidR="00000000" w:rsidRPr="00000000">
              <w:rPr>
                <w:highlight w:val="white"/>
                <w:rtl w:val="0"/>
              </w:rPr>
              <w:t xml:space="preserve">- Opinioni enti e imprese con accordi di stage e/tirocinio curriculare o extracurriculare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Link a banca dati St@ge di Ateneo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b w:val="1"/>
                <w:color w:val="073763"/>
                <w:highlight w:val="white"/>
              </w:rPr>
            </w:pPr>
            <w:r w:rsidDel="00000000" w:rsidR="00000000" w:rsidRPr="00000000">
              <w:rPr>
                <w:b w:val="1"/>
                <w:color w:val="073763"/>
                <w:highlight w:val="white"/>
                <w:rtl w:val="0"/>
              </w:rPr>
              <w:t xml:space="preserve">03/09/2021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15/09/2021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CdS: Eventuali commenti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Link: Area Servizi alla Didattica - U.P. “Offerta Formativa e Qualità dei Corsi di Studio”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pBdr>
                <w:top w:color="ffffff" w:space="4" w:sz="4" w:val="single"/>
                <w:left w:color="ffffff" w:space="0" w:sz="4" w:val="single"/>
                <w:bottom w:color="ffffff" w:space="4" w:sz="4" w:val="single"/>
                <w:right w:color="ffffff" w:space="0" w:sz="4" w:val="single"/>
              </w:pBdr>
              <w:spacing w:after="0" w:line="240" w:lineRule="auto"/>
              <w:ind w:left="30" w:right="3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Organizzazione e Gestione della Qualità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Struttura organizzativa e responsabilità a livello di Ateneo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Riesame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Descrizione del sistema AQ a livello di Ateneo e degli attori coinvolti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Descrizione delle modalità di 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Aggiornamento curato integralmente dal “Servizio di Supporto al PQA e Struttura Tecnica Permanente”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D2-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Organizzazione e responsabilità dell’AQ a livello CdS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Programmazione dei lavori e scadenze di attuazione delle iniziative”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Organi coinvolti e ruolo dei diversi attori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Indagini sulla domanda di formazione, verifica degli obiettivi formativi, riprogettazione dell’offerta formativa, aggiornamento schede insegnamenti, compilazione SUA, organizzazione lavori CPDS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b w:val="1"/>
                <w:color w:val="1c4587"/>
                <w:highlight w:val="white"/>
                <w:rtl w:val="0"/>
              </w:rPr>
              <w:t xml:space="preserve">14/04/2021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D5</w:t>
            </w:r>
            <w:r w:rsidDel="00000000" w:rsidR="00000000" w:rsidRPr="00000000">
              <w:rPr>
                <w:highlight w:val="white"/>
                <w:rtl w:val="0"/>
              </w:rPr>
              <w:t xml:space="preserve"> - Progettazione del CdS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PDF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-----------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-----------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ompilazione del quadro prevista obbligatoriamente nel caso di CdS di nuova attivazione del CdS. Il contenuto sarà curato dal CdS con il sostegno tecnico del “Servizio di Supporto al PQA e Struttura Tecnica Permanente”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D6</w:t>
            </w:r>
            <w:r w:rsidDel="00000000" w:rsidR="00000000" w:rsidRPr="00000000">
              <w:rPr>
                <w:highlight w:val="white"/>
                <w:rtl w:val="0"/>
              </w:rPr>
              <w:t xml:space="preserve"> - Eventuali altri documenti ritenuti utili per motivare l’attivazione del Corso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PDF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-----------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-----------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Compilazione del quadro prevista obbligatoriamente nel caso di CdS di nuova attivazione. Il contenuto sarà curato dal CdS con il sostegno tecnico del “Servizio di Supporto al PQA e Struttura Tecnica Permanente”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  <w:color w:val="85200c"/>
        </w:rPr>
      </w:pPr>
      <w:r w:rsidDel="00000000" w:rsidR="00000000" w:rsidRPr="00000000">
        <w:rPr>
          <w:b w:val="1"/>
          <w:color w:val="85200c"/>
          <w:rtl w:val="0"/>
        </w:rPr>
        <w:t xml:space="preserve">Note: </w:t>
      </w:r>
    </w:p>
    <w:p w:rsidR="00000000" w:rsidDel="00000000" w:rsidP="00000000" w:rsidRDefault="00000000" w:rsidRPr="00000000" w14:paraId="0000021A">
      <w:pPr>
        <w:numPr>
          <w:ilvl w:val="0"/>
          <w:numId w:val="1"/>
        </w:numPr>
        <w:spacing w:after="0" w:afterAutospacing="0"/>
        <w:ind w:left="720" w:hanging="360"/>
        <w:rPr>
          <w:b w:val="1"/>
          <w:color w:val="85200c"/>
        </w:rPr>
      </w:pPr>
      <w:r w:rsidDel="00000000" w:rsidR="00000000" w:rsidRPr="00000000">
        <w:rPr>
          <w:b w:val="1"/>
          <w:color w:val="85200c"/>
          <w:rtl w:val="0"/>
        </w:rPr>
        <w:t xml:space="preserve">*I quadri RAD sono stati aggiornati entro il 15 febbraio 2021.</w:t>
      </w:r>
    </w:p>
    <w:p w:rsidR="00000000" w:rsidDel="00000000" w:rsidP="00000000" w:rsidRDefault="00000000" w:rsidRPr="00000000" w14:paraId="0000021B">
      <w:pPr>
        <w:numPr>
          <w:ilvl w:val="0"/>
          <w:numId w:val="2"/>
        </w:numPr>
        <w:ind w:left="720" w:hanging="360"/>
        <w:rPr>
          <w:b w:val="1"/>
          <w:color w:val="85200c"/>
        </w:rPr>
      </w:pPr>
      <w:r w:rsidDel="00000000" w:rsidR="00000000" w:rsidRPr="00000000">
        <w:rPr>
          <w:b w:val="1"/>
          <w:color w:val="85200c"/>
          <w:rtl w:val="0"/>
        </w:rPr>
        <w:t xml:space="preserve">**La richiesta di compilazione della Scheda SUA con questa tempistica garantisce il controllo e monitoraggio dei dati inseriti in tempi utili da parte degli uffici e servizi coinvolti </w:t>
      </w:r>
      <w:r w:rsidDel="00000000" w:rsidR="00000000" w:rsidRPr="00000000">
        <w:rPr>
          <w:b w:val="1"/>
          <w:color w:val="85200c"/>
          <w:rtl w:val="0"/>
        </w:rPr>
        <w:t xml:space="preserve">prima della chiusura definitiva previsto dal M.U.R.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567" w:top="1134" w:left="1134" w:right="1417" w:header="568" w:footer="224.9999999999992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b w:val="1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31059" cy="10028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1059" cy="1002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  <w:tab/>
      <w:tab/>
      <w:tab/>
      <w:t xml:space="preserve">        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b w:val="1"/>
        <w:sz w:val="24"/>
        <w:szCs w:val="24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– PROMEMORIA SUA-CDS </w:t>
    </w:r>
    <w:r w:rsidDel="00000000" w:rsidR="00000000" w:rsidRPr="00000000">
      <w:rPr>
        <w:b w:val="1"/>
        <w:sz w:val="24"/>
        <w:szCs w:val="24"/>
        <w:rtl w:val="0"/>
      </w:rPr>
      <w:t xml:space="preserve">2021/2022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D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SCADENZE INTERNE E MINISTERIALI</w:t>
    </w:r>
  </w:p>
  <w:p w:rsidR="00000000" w:rsidDel="00000000" w:rsidP="00000000" w:rsidRDefault="00000000" w:rsidRPr="00000000" w14:paraId="000002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Letter"/>
      <w:lvlText w:val="%1-"/>
      <w:lvlJc w:val="left"/>
      <w:pPr>
        <w:ind w:left="390" w:hanging="360"/>
      </w:pPr>
      <w:rPr/>
    </w:lvl>
    <w:lvl w:ilvl="1">
      <w:start w:val="1"/>
      <w:numFmt w:val="lowerLetter"/>
      <w:lvlText w:val="%2."/>
      <w:lvlJc w:val="left"/>
      <w:pPr>
        <w:ind w:left="1110" w:hanging="360"/>
      </w:pPr>
      <w:rPr/>
    </w:lvl>
    <w:lvl w:ilvl="2">
      <w:start w:val="1"/>
      <w:numFmt w:val="lowerRoman"/>
      <w:lvlText w:val="%3."/>
      <w:lvlJc w:val="right"/>
      <w:pPr>
        <w:ind w:left="1830" w:hanging="180"/>
      </w:pPr>
      <w:rPr/>
    </w:lvl>
    <w:lvl w:ilvl="3">
      <w:start w:val="1"/>
      <w:numFmt w:val="decimal"/>
      <w:lvlText w:val="%4."/>
      <w:lvlJc w:val="left"/>
      <w:pPr>
        <w:ind w:left="2550" w:hanging="360"/>
      </w:pPr>
      <w:rPr/>
    </w:lvl>
    <w:lvl w:ilvl="4">
      <w:start w:val="1"/>
      <w:numFmt w:val="lowerLetter"/>
      <w:lvlText w:val="%5."/>
      <w:lvlJc w:val="left"/>
      <w:pPr>
        <w:ind w:left="3270" w:hanging="360"/>
      </w:pPr>
      <w:rPr/>
    </w:lvl>
    <w:lvl w:ilvl="5">
      <w:start w:val="1"/>
      <w:numFmt w:val="lowerRoman"/>
      <w:lvlText w:val="%6."/>
      <w:lvlJc w:val="right"/>
      <w:pPr>
        <w:ind w:left="3990" w:hanging="180"/>
      </w:pPr>
      <w:rPr/>
    </w:lvl>
    <w:lvl w:ilvl="6">
      <w:start w:val="1"/>
      <w:numFmt w:val="decimal"/>
      <w:lvlText w:val="%7."/>
      <w:lvlJc w:val="left"/>
      <w:pPr>
        <w:ind w:left="4710" w:hanging="360"/>
      </w:pPr>
      <w:rPr/>
    </w:lvl>
    <w:lvl w:ilvl="7">
      <w:start w:val="1"/>
      <w:numFmt w:val="lowerLetter"/>
      <w:lvlText w:val="%8."/>
      <w:lvlJc w:val="left"/>
      <w:pPr>
        <w:ind w:left="5430" w:hanging="360"/>
      </w:pPr>
      <w:rPr/>
    </w:lvl>
    <w:lvl w:ilvl="8">
      <w:start w:val="1"/>
      <w:numFmt w:val="lowerRoman"/>
      <w:lvlText w:val="%9."/>
      <w:lvlJc w:val="right"/>
      <w:pPr>
        <w:ind w:left="61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pPr>
      <w:suppressAutoHyphens w:val="1"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hyperlink" Target="https://ateneo.cineca.it/off270/sua/riepilogo.php?ID_RAD=1500292&amp;sezione_aq=Q&amp;vis_quadro=A&amp;user=ATElauree_10#3#3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sd@adm.unifi.it" TargetMode="External"/><Relationship Id="rId8" Type="http://schemas.openxmlformats.org/officeDocument/2006/relationships/hyperlink" Target="mailto:osd@adm.unifi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YtJBokzZNn0PKqu46uBMO0aIUA==">AMUW2mWJ5RhSzw9pHbt97VsdLVOv3O3RPmBm66xaqk1ouTCOcOZkycc5IUHAllJhcvdtHRd92+vWQY8+w3hgnNvNnssiRDb2615KZPvoo9G18t3Oi6PBH67t1I/oS0Wk6yPRWs/OBQMt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2020-04-29T12:41:00Z</dcterms:created>
  <dc:creator>Myriam Ros</dc:creator>
</cp:coreProperties>
</file>